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Должностной регламент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 xml:space="preserve">главного государственного налогового инспектора отдела </w:t>
      </w:r>
      <w:r w:rsidR="00C078DB" w:rsidRPr="005B289C">
        <w:rPr>
          <w:rFonts w:ascii="Times New Roman" w:hAnsi="Times New Roman"/>
          <w:b/>
          <w:color w:val="000000"/>
          <w:sz w:val="24"/>
          <w:szCs w:val="24"/>
        </w:rPr>
        <w:t>камеральных</w:t>
      </w:r>
      <w:r w:rsidRPr="005B289C">
        <w:rPr>
          <w:rFonts w:ascii="Times New Roman" w:hAnsi="Times New Roman"/>
          <w:b/>
          <w:color w:val="000000"/>
          <w:sz w:val="24"/>
          <w:szCs w:val="24"/>
        </w:rPr>
        <w:t xml:space="preserve"> проверок </w:t>
      </w:r>
      <w:r w:rsidR="00C078DB" w:rsidRPr="005B289C">
        <w:rPr>
          <w:rFonts w:ascii="Times New Roman" w:hAnsi="Times New Roman"/>
          <w:b/>
          <w:color w:val="000000"/>
          <w:sz w:val="24"/>
          <w:szCs w:val="24"/>
        </w:rPr>
        <w:t>№3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межрайонной ИФНС России №3 по Рязанской области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I. Общие положения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1. 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C078DB" w:rsidRPr="005B289C">
        <w:rPr>
          <w:rFonts w:ascii="Times New Roman" w:hAnsi="Times New Roman"/>
          <w:bCs/>
          <w:color w:val="000000"/>
          <w:sz w:val="24"/>
          <w:szCs w:val="24"/>
        </w:rPr>
        <w:t>камеральных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 xml:space="preserve"> проверок</w:t>
      </w:r>
      <w:r w:rsidR="00C078DB" w:rsidRPr="005B289C">
        <w:rPr>
          <w:rFonts w:ascii="Times New Roman" w:hAnsi="Times New Roman"/>
          <w:bCs/>
          <w:color w:val="000000"/>
          <w:sz w:val="24"/>
          <w:szCs w:val="24"/>
        </w:rPr>
        <w:t xml:space="preserve"> №3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 xml:space="preserve">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5B289C">
          <w:rPr>
            <w:rFonts w:ascii="Times New Roman" w:hAnsi="Times New Roman"/>
            <w:color w:val="000000"/>
            <w:sz w:val="24"/>
            <w:szCs w:val="24"/>
          </w:rPr>
          <w:t>Реестру</w:t>
        </w:r>
      </w:hyperlink>
      <w:r w:rsidRPr="005B289C">
        <w:rPr>
          <w:rFonts w:ascii="Times New Roman" w:hAnsi="Times New Roman"/>
          <w:color w:val="000000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- 11-3-4-094.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2. Область профессиональной служебной деятельности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>главного государственного налогового инспектора</w:t>
      </w:r>
      <w:r w:rsidR="00336BFA" w:rsidRPr="005B289C">
        <w:rPr>
          <w:rFonts w:ascii="Times New Roman" w:hAnsi="Times New Roman"/>
          <w:bCs/>
          <w:color w:val="000000"/>
          <w:sz w:val="24"/>
          <w:szCs w:val="24"/>
        </w:rPr>
        <w:t xml:space="preserve">: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>регулирование налоговой деятельности.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3. Вид профессиональной служебной деятельности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>главного государственного налогового инспектора</w:t>
      </w:r>
      <w:r w:rsidRPr="005B289C">
        <w:rPr>
          <w:rFonts w:ascii="Times New Roman" w:hAnsi="Times New Roman"/>
          <w:color w:val="000000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юридических лиц и индивидуальных предпринимателей.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4. 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299B" w:rsidRPr="005B289C" w:rsidRDefault="00D6684D" w:rsidP="00845E45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 xml:space="preserve">II. Квалификационные требования </w:t>
      </w:r>
      <w:proofErr w:type="gramStart"/>
      <w:r w:rsidRPr="005B289C">
        <w:rPr>
          <w:rFonts w:ascii="Times New Roman" w:hAnsi="Times New Roman"/>
          <w:b/>
          <w:color w:val="000000"/>
          <w:sz w:val="24"/>
          <w:szCs w:val="24"/>
        </w:rPr>
        <w:t>для</w:t>
      </w:r>
      <w:proofErr w:type="gramEnd"/>
    </w:p>
    <w:p w:rsidR="00D6684D" w:rsidRPr="005B289C" w:rsidRDefault="00D6684D" w:rsidP="00845E45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замещения должности гражданской службы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6. Для замещения должности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 xml:space="preserve">главного государственного налогового инспектора </w:t>
      </w:r>
      <w:r w:rsidRPr="005B289C">
        <w:rPr>
          <w:rFonts w:ascii="Times New Roman" w:hAnsi="Times New Roman"/>
          <w:color w:val="000000"/>
          <w:sz w:val="24"/>
          <w:szCs w:val="24"/>
        </w:rPr>
        <w:t>устанавливаются следующие требования.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6.1. Наличие высшего образования;</w:t>
      </w:r>
    </w:p>
    <w:p w:rsidR="00336BFA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>6.2. </w:t>
      </w:r>
      <w:r w:rsidR="00D12213" w:rsidRPr="005B289C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="00336BFA" w:rsidRPr="005B289C">
        <w:rPr>
          <w:rFonts w:ascii="Times New Roman" w:hAnsi="Times New Roman"/>
          <w:color w:val="000000"/>
          <w:sz w:val="24"/>
          <w:szCs w:val="24"/>
        </w:rPr>
        <w:t>ребований к стажу</w:t>
      </w:r>
      <w:r w:rsidR="00D12213" w:rsidRPr="005B289C">
        <w:rPr>
          <w:rFonts w:ascii="Times New Roman" w:hAnsi="Times New Roman"/>
          <w:color w:val="000000"/>
          <w:sz w:val="24"/>
          <w:szCs w:val="24"/>
        </w:rPr>
        <w:t xml:space="preserve"> не предъявляются</w:t>
      </w:r>
      <w:r w:rsidR="00336BFA" w:rsidRPr="005B289C">
        <w:rPr>
          <w:rFonts w:ascii="Times New Roman" w:hAnsi="Times New Roman"/>
          <w:color w:val="000000"/>
          <w:sz w:val="24"/>
          <w:szCs w:val="24"/>
        </w:rPr>
        <w:t>.</w:t>
      </w:r>
    </w:p>
    <w:p w:rsidR="0049299B" w:rsidRPr="005B289C" w:rsidRDefault="00336BFA" w:rsidP="00845E45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6.3. </w:t>
      </w:r>
      <w:proofErr w:type="gramStart"/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</w:t>
      </w:r>
      <w:hyperlink r:id="rId9" w:history="1">
        <w:r w:rsidR="0049299B"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Конституции</w:t>
        </w:r>
      </w:hyperlink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="0049299B"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закона</w:t>
        </w:r>
      </w:hyperlink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="0049299B"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закона</w:t>
        </w:r>
      </w:hyperlink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49299B"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закона</w:t>
        </w:r>
      </w:hyperlink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Федеральный </w:t>
      </w:r>
      <w:hyperlink r:id="rId13" w:history="1">
        <w:r w:rsidR="0049299B"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закон</w:t>
        </w:r>
      </w:hyperlink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="0049299B"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постановление</w:t>
        </w:r>
      </w:hyperlink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>применения</w:t>
      </w:r>
      <w:proofErr w:type="gramEnd"/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5B289C" w:rsidRDefault="0049299B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6.4. Наличие профессиональных знаний: </w:t>
      </w:r>
    </w:p>
    <w:p w:rsidR="00336BFA" w:rsidRPr="005B289C" w:rsidRDefault="0049299B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6.4.1. </w:t>
      </w:r>
      <w:r w:rsidR="00336BFA" w:rsidRPr="005B289C">
        <w:rPr>
          <w:rFonts w:ascii="Times New Roman" w:hAnsi="Times New Roman"/>
          <w:color w:val="000000"/>
          <w:sz w:val="24"/>
          <w:szCs w:val="24"/>
        </w:rPr>
        <w:t xml:space="preserve">В сфере законодательства Российской Федерации: </w:t>
      </w:r>
    </w:p>
    <w:p w:rsidR="0049299B" w:rsidRPr="005B289C" w:rsidRDefault="003219F6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gramStart"/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Налоговый </w:t>
      </w:r>
      <w:hyperlink r:id="rId15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кодекс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Федерации; Бюджетный </w:t>
      </w:r>
      <w:hyperlink r:id="rId16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кодекс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Федерации; Жилищный </w:t>
      </w:r>
      <w:hyperlink r:id="rId17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кодекс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Федерации; Постановление Правительства Российской Федерации от 30.09.2004 № 506 «Об утверждении Положения о Федеральной налоговой службе»; </w:t>
      </w:r>
      <w:hyperlink r:id="rId18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Закон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9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закон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 от 27 июля 2006 г. N 152-ФЗ "О персональных данных";</w:t>
      </w:r>
      <w:proofErr w:type="gramEnd"/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proofErr w:type="gramStart"/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Федеральный </w:t>
      </w:r>
      <w:hyperlink r:id="rId20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закон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21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приказ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от 30 июня 2009 г. </w:t>
      </w:r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hyperlink r:id="rId22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приказ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ФНС России от 02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23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приказ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4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Кодекс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Российской Федерации об административных правонарушениях от 30 декабря 2001 г.  N 195-ФЗ;</w:t>
      </w:r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hyperlink r:id="rId25" w:history="1">
        <w:proofErr w:type="gramStart"/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постановление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службе";.</w:t>
      </w:r>
      <w:r w:rsidRPr="005B28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Федеральный </w:t>
      </w:r>
      <w:hyperlink r:id="rId26" w:history="1">
        <w:r w:rsidRPr="005B289C">
          <w:rPr>
            <w:rStyle w:val="af5"/>
            <w:rFonts w:ascii="Times New Roman" w:hAnsi="Times New Roman"/>
            <w:color w:val="000000"/>
            <w:spacing w:val="-2"/>
            <w:sz w:val="24"/>
            <w:szCs w:val="24"/>
            <w:u w:val="none"/>
          </w:rPr>
          <w:t>закон</w:t>
        </w:r>
      </w:hyperlink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от 2 мая 2005 г. N 59-ФЗ "О порядке рассмотрения обращения граждан Российской Федерации", </w:t>
      </w:r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>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</w:t>
      </w:r>
      <w:proofErr w:type="gramEnd"/>
      <w:r w:rsidR="0049299B" w:rsidRPr="005B289C">
        <w:rPr>
          <w:rFonts w:ascii="Times New Roman" w:hAnsi="Times New Roman"/>
          <w:color w:val="000000"/>
          <w:spacing w:val="-2"/>
          <w:sz w:val="24"/>
          <w:szCs w:val="24"/>
        </w:rPr>
        <w:t xml:space="preserve"> работу со служебной информацией, иные федеральные и региональные нормативно - правовые акты Российской Федерации. 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6.4.2. Иные профессиональные знания: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основы налогообложения;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основы финансовых и кредитных отношений;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порядок проведения мероприятий налогового контроля;</w:t>
      </w:r>
    </w:p>
    <w:p w:rsidR="00D6684D" w:rsidRPr="005B289C" w:rsidRDefault="00D6684D" w:rsidP="00845E45">
      <w:pPr>
        <w:pStyle w:val="Default"/>
        <w:ind w:firstLine="567"/>
        <w:jc w:val="both"/>
      </w:pPr>
      <w:r w:rsidRPr="005B289C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B289C">
        <w:rPr>
          <w:rFonts w:ascii="Times New Roman" w:hAnsi="Times New Roman"/>
          <w:color w:val="000000"/>
          <w:spacing w:val="-2"/>
          <w:sz w:val="24"/>
          <w:szCs w:val="24"/>
        </w:rPr>
        <w:t>6.5. Наличие функциональных знаний: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принципов, методов, технологии и механизмов осуществления контроля (надзора);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видов, назначения и технологии организации проверочных процедур;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единого реестра проверок, процедур его формирования;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института  предварительной проверки жалобы и иной информации, поступившей в контрольно-надзорный орган;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процедуры  организации проверки: порядок, этапы, инструменты проведения;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ограничений  при проведении проверочных процедур;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мер, принимаемых по результатам проверки;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основания проведения и особенности внеплановых проверок </w:t>
      </w:r>
    </w:p>
    <w:p w:rsidR="0040743F" w:rsidRPr="005B289C" w:rsidRDefault="003219F6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6.6. Наличие базовых умений: </w:t>
      </w:r>
      <w:r w:rsidR="0040743F" w:rsidRPr="005B289C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="0040743F" w:rsidRPr="005B289C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="0040743F" w:rsidRPr="005B289C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40743F" w:rsidRPr="005B289C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общие умения: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40743F" w:rsidRPr="005B289C" w:rsidRDefault="0040743F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умение управлять изменениями;</w:t>
      </w:r>
    </w:p>
    <w:p w:rsidR="003219F6" w:rsidRPr="005B289C" w:rsidRDefault="003219F6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6.7. Наличие профессиональных умений: экспертиза проектов нормативных правовых актов;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работ</w:t>
      </w:r>
      <w:r w:rsidR="0040743F" w:rsidRPr="005B289C">
        <w:rPr>
          <w:rFonts w:ascii="Times New Roman" w:hAnsi="Times New Roman"/>
          <w:color w:val="000000"/>
          <w:sz w:val="24"/>
          <w:szCs w:val="24"/>
        </w:rPr>
        <w:t>а с информационными ресурсами</w:t>
      </w:r>
      <w:r w:rsidRPr="005B289C">
        <w:rPr>
          <w:rFonts w:ascii="Times New Roman" w:hAnsi="Times New Roman"/>
          <w:color w:val="000000"/>
          <w:sz w:val="24"/>
          <w:szCs w:val="24"/>
        </w:rPr>
        <w:t>.</w:t>
      </w:r>
    </w:p>
    <w:p w:rsidR="003219F6" w:rsidRPr="005B289C" w:rsidRDefault="003219F6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6.8. Наличие функциональных умений: разработка, рассмотрение и согласование проектов </w:t>
      </w:r>
      <w:r w:rsidRPr="005B289C">
        <w:rPr>
          <w:rFonts w:ascii="Times New Roman" w:hAnsi="Times New Roman"/>
          <w:color w:val="000000"/>
          <w:sz w:val="24"/>
          <w:szCs w:val="24"/>
        </w:rPr>
        <w:lastRenderedPageBreak/>
        <w:t>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D6684D" w:rsidRPr="005B289C" w:rsidRDefault="00D6684D" w:rsidP="00845E4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III. Должностные обязанности, права и ответственность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7. Основные права и обязанности главного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</w:t>
      </w:r>
      <w:bookmarkStart w:id="0" w:name="_GoBack"/>
      <w:bookmarkEnd w:id="0"/>
      <w:r w:rsidRPr="005B289C">
        <w:rPr>
          <w:rFonts w:ascii="Times New Roman" w:hAnsi="Times New Roman"/>
          <w:color w:val="000000"/>
          <w:sz w:val="24"/>
          <w:szCs w:val="24"/>
        </w:rPr>
        <w:t>2004 № 79-ФЗ «О государственной гражданской службе Российской Федерации».</w:t>
      </w:r>
    </w:p>
    <w:p w:rsidR="00336BFA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8. </w:t>
      </w:r>
      <w:r w:rsidR="00336BFA" w:rsidRPr="005B289C">
        <w:rPr>
          <w:rFonts w:ascii="Times New Roman" w:hAnsi="Times New Roman"/>
          <w:color w:val="000000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7" w:history="1">
        <w:r w:rsidR="00336BFA" w:rsidRPr="005B289C">
          <w:rPr>
            <w:rFonts w:ascii="Times New Roman" w:hAnsi="Times New Roman"/>
            <w:color w:val="000000"/>
            <w:sz w:val="24"/>
            <w:szCs w:val="24"/>
          </w:rPr>
          <w:t>Положением</w:t>
        </w:r>
      </w:hyperlink>
      <w:r w:rsidR="00336BFA" w:rsidRPr="005B289C">
        <w:rPr>
          <w:rFonts w:ascii="Times New Roman" w:hAnsi="Times New Roman"/>
          <w:color w:val="000000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36BFA" w:rsidRPr="005B289C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="00336BFA" w:rsidRPr="005B289C">
        <w:rPr>
          <w:rFonts w:ascii="Times New Roman" w:hAnsi="Times New Roman"/>
          <w:color w:val="000000"/>
          <w:sz w:val="24"/>
          <w:szCs w:val="24"/>
        </w:rPr>
        <w:t xml:space="preserve">. N 506, положением </w:t>
      </w:r>
      <w:r w:rsidR="00BD54D0" w:rsidRPr="005B289C">
        <w:rPr>
          <w:rFonts w:ascii="Times New Roman" w:hAnsi="Times New Roman"/>
          <w:color w:val="000000"/>
          <w:spacing w:val="-2"/>
          <w:sz w:val="24"/>
          <w:szCs w:val="24"/>
        </w:rPr>
        <w:t>об инспекции</w:t>
      </w:r>
      <w:r w:rsidR="00336BFA" w:rsidRPr="005B289C">
        <w:rPr>
          <w:rFonts w:ascii="Times New Roman" w:hAnsi="Times New Roman"/>
          <w:color w:val="000000"/>
          <w:sz w:val="24"/>
          <w:szCs w:val="24"/>
        </w:rPr>
        <w:t>, положением об отделе, приказами (распоряжениями) ФНС России, приказами Управления, поручениями руководства отдела и Управления.</w:t>
      </w:r>
    </w:p>
    <w:p w:rsidR="00336BFA" w:rsidRPr="005B289C" w:rsidRDefault="00336BFA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Главный государственный налоговый инспектор обязан: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осуществлять камеральные проверки и камеральные анализы налоговых деклараций плательщиков налога на имущество в соответствии с Налоговым кодексом РФ;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lastRenderedPageBreak/>
        <w:t>принимать меры к налогоплательщикам, не представляющим бухгалтерской и налоговой отчетности в установленный срок;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в рамках углубленных камеральных проверок в соответствии со ст. 93.1 Налогового кодекса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подготовка ответов на письменные запросы налогоплательщиков по вопросам, входящим в компетенцию отдела;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формировать установленной отчетности по направлению деятельности отдела;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обеспечение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 ведение информационного ресурса по своему направлению деятельности;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289C">
        <w:rPr>
          <w:rFonts w:ascii="Times New Roman" w:hAnsi="Times New Roman"/>
          <w:bCs/>
          <w:color w:val="000000"/>
          <w:sz w:val="24"/>
          <w:szCs w:val="24"/>
        </w:rPr>
        <w:t>выполнять поручения вышестоящего руководства в рамках действующего законодательства РФ</w:t>
      </w:r>
      <w:r w:rsidRPr="005B289C">
        <w:rPr>
          <w:rFonts w:ascii="Times New Roman" w:hAnsi="Times New Roman"/>
          <w:color w:val="000000"/>
          <w:sz w:val="24"/>
          <w:szCs w:val="24"/>
        </w:rPr>
        <w:t>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согласовывать с правовым отделом проектов решений по результатам рассмотрения актов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 xml:space="preserve">об обнаружении фактов, свидетельствующих о предусмотренных </w:t>
      </w:r>
      <w:r w:rsidRPr="005B289C">
        <w:rPr>
          <w:rFonts w:ascii="Times New Roman" w:hAnsi="Times New Roman"/>
          <w:color w:val="000000"/>
          <w:sz w:val="24"/>
          <w:szCs w:val="24"/>
        </w:rPr>
        <w:t>Налоговым кодексом РФ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 xml:space="preserve">  налоговых правонарушениях;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участвовать в рассмотрении возражений налогоплательщиков по Актам камеральных налоговых проверок и подготовка проектов решения по результатам рассмотрения материалов налоговых проверок;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оформлять результаты камеральной налоговой проверки;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осуществлять своевременную передачу в отдел урегулирования задолженности и обеспечения процедур банкротства реестров решений, вынесенных по результатам рассмотрения актов об обнаружении фактов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>, свидетельствующих о предусмотренных НК РФ</w:t>
      </w:r>
      <w:r w:rsidRPr="005B28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>налоговых правонарушениях</w:t>
      </w:r>
      <w:r w:rsidRPr="005B289C">
        <w:rPr>
          <w:rFonts w:ascii="Times New Roman" w:hAnsi="Times New Roman"/>
          <w:color w:val="000000"/>
          <w:sz w:val="24"/>
          <w:szCs w:val="24"/>
        </w:rPr>
        <w:t>, с указанием штрафных санкций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 требований об уплате недоимки;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осуществлять своевременную передачу в правовой отдел материалов по результатам рассмотрения актов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 xml:space="preserve">об обнаружении фактов, свидетельствующих о предусмотренных </w:t>
      </w:r>
      <w:r w:rsidRPr="005B289C">
        <w:rPr>
          <w:rFonts w:ascii="Times New Roman" w:hAnsi="Times New Roman"/>
          <w:color w:val="000000"/>
          <w:sz w:val="24"/>
          <w:szCs w:val="24"/>
        </w:rPr>
        <w:t>Налоговым кодексом РФ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 xml:space="preserve"> налоговых правонарушениях,</w:t>
      </w:r>
      <w:r w:rsidRPr="005B289C">
        <w:rPr>
          <w:rFonts w:ascii="Times New Roman" w:hAnsi="Times New Roman"/>
          <w:color w:val="000000"/>
          <w:sz w:val="24"/>
          <w:szCs w:val="24"/>
        </w:rPr>
        <w:t xml:space="preserve"> для обеспечения производства по делам о налоговых правонарушениях;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осуществлять осмотры территории налогоплательщиков, состоящих на учете в инспекции;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осуществлять допросы свидетелей, которым могут быть известны какие-либо обстоятельства (физических лиц, состоящих на учете в инспекции и должностных лиц налогоплательщиков, состоящих на учете в инспекции);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рационально использовать сроки проведения мероприятий налогового контроля, своевременное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вносить в информационные ресурсы информацию, необходимую для формирования достоверной  отчетности по деятельности отдела в системе «ЭОД»;</w:t>
      </w:r>
    </w:p>
    <w:p w:rsidR="00F55BFD" w:rsidRPr="005B289C" w:rsidRDefault="00F55BF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формировать информационный ресурс о налогоплательщике на основании данных из внутренних и внешних источников (обеспечение непрерывности сбора, обработки и обновления информации);</w:t>
      </w:r>
    </w:p>
    <w:p w:rsidR="00C078DB" w:rsidRPr="005B289C" w:rsidRDefault="00C078DB" w:rsidP="00845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289C">
        <w:rPr>
          <w:rFonts w:ascii="Times New Roman" w:hAnsi="Times New Roman"/>
          <w:bCs/>
          <w:color w:val="000000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lastRenderedPageBreak/>
        <w:t>9. В целях исполнения возложенных должностных обязанностей главный государственный на</w:t>
      </w:r>
      <w:r w:rsidR="00336BFA" w:rsidRPr="005B289C">
        <w:rPr>
          <w:rFonts w:ascii="Times New Roman" w:hAnsi="Times New Roman"/>
          <w:color w:val="000000"/>
          <w:sz w:val="24"/>
          <w:szCs w:val="24"/>
        </w:rPr>
        <w:t>логовый инспектор имеет право</w:t>
      </w:r>
      <w:r w:rsidRPr="005B289C">
        <w:rPr>
          <w:rFonts w:ascii="Times New Roman" w:hAnsi="Times New Roman"/>
          <w:color w:val="000000"/>
          <w:sz w:val="24"/>
          <w:szCs w:val="24"/>
        </w:rPr>
        <w:t>:</w:t>
      </w:r>
    </w:p>
    <w:p w:rsidR="00D12213" w:rsidRPr="005B289C" w:rsidRDefault="00D12213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получать в установленном порядке необходимые материалы по вопросам, относящимся к компетенции отдела </w:t>
      </w:r>
    </w:p>
    <w:p w:rsidR="00D6684D" w:rsidRPr="005B289C" w:rsidRDefault="00D12213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D6684D" w:rsidRPr="005B289C">
        <w:rPr>
          <w:rFonts w:ascii="Times New Roman" w:hAnsi="Times New Roman"/>
          <w:color w:val="000000"/>
          <w:sz w:val="24"/>
          <w:szCs w:val="24"/>
        </w:rPr>
        <w:t>защиту своих персональных данных;</w:t>
      </w:r>
    </w:p>
    <w:p w:rsidR="00D6684D" w:rsidRPr="005B289C" w:rsidRDefault="00D12213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D6684D" w:rsidRPr="005B289C">
        <w:rPr>
          <w:rFonts w:ascii="Times New Roman" w:hAnsi="Times New Roman"/>
          <w:color w:val="000000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доступ</w:t>
      </w:r>
      <w:r w:rsidR="00D12213" w:rsidRPr="005B289C">
        <w:rPr>
          <w:rFonts w:ascii="Times New Roman" w:hAnsi="Times New Roman"/>
          <w:color w:val="000000"/>
          <w:sz w:val="24"/>
          <w:szCs w:val="24"/>
        </w:rPr>
        <w:t>а</w:t>
      </w:r>
      <w:r w:rsidRPr="005B289C">
        <w:rPr>
          <w:rFonts w:ascii="Times New Roman" w:hAnsi="Times New Roman"/>
          <w:color w:val="000000"/>
          <w:sz w:val="24"/>
          <w:szCs w:val="24"/>
        </w:rPr>
        <w:t xml:space="preserve">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8" w:history="1">
        <w:r w:rsidRPr="005B289C">
          <w:rPr>
            <w:rFonts w:ascii="Times New Roman" w:hAnsi="Times New Roman"/>
            <w:color w:val="000000"/>
            <w:sz w:val="24"/>
            <w:szCs w:val="24"/>
          </w:rPr>
          <w:t>Положением</w:t>
        </w:r>
      </w:hyperlink>
      <w:r w:rsidRPr="005B289C">
        <w:rPr>
          <w:rFonts w:ascii="Times New Roman" w:hAnsi="Times New Roman"/>
          <w:color w:val="000000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</w:t>
      </w:r>
      <w:r w:rsidR="002F0914" w:rsidRPr="005B289C">
        <w:rPr>
          <w:rFonts w:ascii="Times New Roman" w:hAnsi="Times New Roman"/>
          <w:color w:val="000000"/>
          <w:sz w:val="24"/>
          <w:szCs w:val="24"/>
        </w:rPr>
        <w:t>камеральных</w:t>
      </w:r>
      <w:r w:rsidRPr="005B289C">
        <w:rPr>
          <w:rFonts w:ascii="Times New Roman" w:hAnsi="Times New Roman"/>
          <w:color w:val="000000"/>
          <w:sz w:val="24"/>
          <w:szCs w:val="24"/>
        </w:rPr>
        <w:t xml:space="preserve"> проверок</w:t>
      </w:r>
      <w:r w:rsidR="002F0914" w:rsidRPr="005B289C">
        <w:rPr>
          <w:rFonts w:ascii="Times New Roman" w:hAnsi="Times New Roman"/>
          <w:color w:val="000000"/>
          <w:sz w:val="24"/>
          <w:szCs w:val="24"/>
        </w:rPr>
        <w:t xml:space="preserve"> №3,</w:t>
      </w:r>
      <w:r w:rsidRPr="005B289C">
        <w:rPr>
          <w:rFonts w:ascii="Times New Roman" w:hAnsi="Times New Roman"/>
          <w:color w:val="000000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203F5D" w:rsidRPr="005B289C">
        <w:rPr>
          <w:rFonts w:ascii="Times New Roman" w:hAnsi="Times New Roman"/>
          <w:color w:val="000000"/>
          <w:sz w:val="24"/>
          <w:szCs w:val="24"/>
        </w:rPr>
        <w:t>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12213" w:rsidRPr="005B289C" w:rsidRDefault="00D12213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9299B" w:rsidRPr="005B289C" w:rsidRDefault="0049299B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5B289C" w:rsidRDefault="0049299B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5B289C" w:rsidRDefault="0049299B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актов и (или) проектов управленческих и иных решений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5B289C" w:rsidRDefault="0049299B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5B289C" w:rsidRDefault="0049299B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иным вопросам.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положений об отделе;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5B289C">
        <w:rPr>
          <w:rFonts w:ascii="Times New Roman" w:hAnsi="Times New Roman"/>
          <w:bCs/>
          <w:color w:val="000000"/>
          <w:sz w:val="24"/>
          <w:szCs w:val="24"/>
        </w:rPr>
        <w:t>графика отпусков гражданских служащих отдела;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6684D" w:rsidRPr="005B289C" w:rsidRDefault="00D6684D" w:rsidP="00845E4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VII. Порядок служебного взаимодействия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Pr="005B289C">
          <w:rPr>
            <w:rFonts w:ascii="Times New Roman" w:hAnsi="Times New Roman"/>
            <w:color w:val="000000"/>
            <w:sz w:val="24"/>
            <w:szCs w:val="24"/>
          </w:rPr>
          <w:t>принципов</w:t>
        </w:r>
      </w:hyperlink>
      <w:r w:rsidRPr="005B289C">
        <w:rPr>
          <w:rFonts w:ascii="Times New Roman" w:hAnsi="Times New Roman"/>
          <w:color w:val="000000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30" w:history="1">
        <w:r w:rsidRPr="005B289C">
          <w:rPr>
            <w:rFonts w:ascii="Times New Roman" w:hAnsi="Times New Roman"/>
            <w:color w:val="000000"/>
            <w:sz w:val="24"/>
            <w:szCs w:val="24"/>
          </w:rPr>
          <w:t>статьей 18</w:t>
        </w:r>
      </w:hyperlink>
      <w:r w:rsidRPr="005B289C">
        <w:rPr>
          <w:rFonts w:ascii="Times New Roman" w:hAnsi="Times New Roman"/>
          <w:color w:val="000000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F0697" w:rsidRPr="005B289C" w:rsidRDefault="005F0697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F0697" w:rsidRPr="005B289C" w:rsidRDefault="005F0697" w:rsidP="00845E4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5B289C">
        <w:rPr>
          <w:rFonts w:ascii="Times New Roman" w:hAnsi="Times New Roman"/>
          <w:bCs/>
          <w:color w:val="000000"/>
          <w:sz w:val="24"/>
          <w:szCs w:val="24"/>
        </w:rPr>
        <w:t>государственный налоговый инспектор</w:t>
      </w:r>
      <w:r w:rsidRPr="005B289C">
        <w:rPr>
          <w:rFonts w:ascii="Times New Roman" w:hAnsi="Times New Roman"/>
          <w:color w:val="000000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5B289C" w:rsidRDefault="00D6684D" w:rsidP="00845E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IX. Показатели эффективности и результативности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89C">
        <w:rPr>
          <w:rFonts w:ascii="Times New Roman" w:hAnsi="Times New Roman"/>
          <w:b/>
          <w:color w:val="000000"/>
          <w:sz w:val="24"/>
          <w:szCs w:val="24"/>
        </w:rPr>
        <w:t>профессиональной служебной деятельности</w:t>
      </w:r>
    </w:p>
    <w:p w:rsidR="00D6684D" w:rsidRPr="005B289C" w:rsidRDefault="00D6684D" w:rsidP="00845E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lastRenderedPageBreak/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5B289C" w:rsidRDefault="00D6684D" w:rsidP="00845E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89C">
        <w:rPr>
          <w:rFonts w:ascii="Times New Roman" w:hAnsi="Times New Roman"/>
          <w:color w:val="000000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5B289C" w:rsidSect="00D12213">
      <w:headerReference w:type="default" r:id="rId31"/>
      <w:type w:val="continuous"/>
      <w:pgSz w:w="11906" w:h="16838"/>
      <w:pgMar w:top="719" w:right="746" w:bottom="71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DF8" w:rsidRDefault="006B2DF8" w:rsidP="003B7A81">
      <w:pPr>
        <w:spacing w:after="0" w:line="240" w:lineRule="auto"/>
      </w:pPr>
      <w:r>
        <w:separator/>
      </w:r>
    </w:p>
  </w:endnote>
  <w:endnote w:type="continuationSeparator" w:id="0">
    <w:p w:rsidR="006B2DF8" w:rsidRDefault="006B2DF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DF8" w:rsidRDefault="006B2DF8" w:rsidP="003B7A81">
      <w:pPr>
        <w:spacing w:after="0" w:line="240" w:lineRule="auto"/>
      </w:pPr>
      <w:r>
        <w:separator/>
      </w:r>
    </w:p>
  </w:footnote>
  <w:footnote w:type="continuationSeparator" w:id="0">
    <w:p w:rsidR="006B2DF8" w:rsidRDefault="006B2DF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9F6" w:rsidRPr="00B310A4" w:rsidRDefault="003219F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45E45">
      <w:rPr>
        <w:rFonts w:ascii="Times New Roman" w:hAnsi="Times New Roman"/>
        <w:noProof/>
        <w:color w:val="999999"/>
        <w:sz w:val="24"/>
        <w:szCs w:val="24"/>
      </w:rPr>
      <w:t>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219F6" w:rsidRPr="00B310A4" w:rsidRDefault="003219F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3F5D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38BA"/>
    <w:rsid w:val="00295029"/>
    <w:rsid w:val="002B3231"/>
    <w:rsid w:val="002B7A62"/>
    <w:rsid w:val="002D1878"/>
    <w:rsid w:val="002D4283"/>
    <w:rsid w:val="002E55C2"/>
    <w:rsid w:val="002F0914"/>
    <w:rsid w:val="002F5B24"/>
    <w:rsid w:val="00307907"/>
    <w:rsid w:val="00313753"/>
    <w:rsid w:val="003219F6"/>
    <w:rsid w:val="003314B0"/>
    <w:rsid w:val="00332398"/>
    <w:rsid w:val="00336BFA"/>
    <w:rsid w:val="00340885"/>
    <w:rsid w:val="00364FC5"/>
    <w:rsid w:val="003A43AB"/>
    <w:rsid w:val="003B7A81"/>
    <w:rsid w:val="003C4B94"/>
    <w:rsid w:val="003D4B0C"/>
    <w:rsid w:val="00404AE7"/>
    <w:rsid w:val="0040743F"/>
    <w:rsid w:val="0042236A"/>
    <w:rsid w:val="00423C3B"/>
    <w:rsid w:val="0044318B"/>
    <w:rsid w:val="004522CF"/>
    <w:rsid w:val="0045766D"/>
    <w:rsid w:val="004776BC"/>
    <w:rsid w:val="00477CA7"/>
    <w:rsid w:val="0049073B"/>
    <w:rsid w:val="0049299B"/>
    <w:rsid w:val="00493417"/>
    <w:rsid w:val="00497CF7"/>
    <w:rsid w:val="004A3010"/>
    <w:rsid w:val="004B3F3F"/>
    <w:rsid w:val="004B5729"/>
    <w:rsid w:val="004B7353"/>
    <w:rsid w:val="004C64D5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289C"/>
    <w:rsid w:val="005C0179"/>
    <w:rsid w:val="005C706F"/>
    <w:rsid w:val="005D1E6A"/>
    <w:rsid w:val="005D7ABC"/>
    <w:rsid w:val="005E0CDD"/>
    <w:rsid w:val="005E417D"/>
    <w:rsid w:val="005F0697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2DF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45E45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D54D0"/>
    <w:rsid w:val="00BE52D9"/>
    <w:rsid w:val="00BF2162"/>
    <w:rsid w:val="00BF68B6"/>
    <w:rsid w:val="00BF7391"/>
    <w:rsid w:val="00C05712"/>
    <w:rsid w:val="00C078DB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2213"/>
    <w:rsid w:val="00D1572F"/>
    <w:rsid w:val="00D270CA"/>
    <w:rsid w:val="00D3078F"/>
    <w:rsid w:val="00D6462A"/>
    <w:rsid w:val="00D6684D"/>
    <w:rsid w:val="00D75100"/>
    <w:rsid w:val="00D7769A"/>
    <w:rsid w:val="00D77E91"/>
    <w:rsid w:val="00D87DA0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55BFD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0743F"/>
    <w:pPr>
      <w:spacing w:line="240" w:lineRule="exact"/>
    </w:pPr>
    <w:rPr>
      <w:rFonts w:ascii="Times New Roman" w:hAnsi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41C5BF579522F00E2E6154BB3B03372BA5F9A323693B24A53C31ACDD68QAsBG" TargetMode="External"/><Relationship Id="rId26" Type="http://schemas.openxmlformats.org/officeDocument/2006/relationships/hyperlink" Target="consultantplus://offline/ref=41C5BF579522F00E2E6154BB3B03372BA6F1AA206935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6FCA526653824A53C31ACDD68QAs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BA3256B3924A53C31ACDD68QAsBG" TargetMode="External"/><Relationship Id="rId25" Type="http://schemas.openxmlformats.org/officeDocument/2006/relationships/hyperlink" Target="consultantplus://offline/ref=41C5BF579522F00E2E6154BB3B03372BA5F8AB2A6F3B24A53C31ACDD68QAsB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7683824A53C31ACDD68QAsBG" TargetMode="External"/><Relationship Id="rId20" Type="http://schemas.openxmlformats.org/officeDocument/2006/relationships/hyperlink" Target="consultantplus://offline/ref=41C5BF579522F00E2E6154BB3B03372BA5FBA320643A24A53C31ACDD68QAsBG" TargetMode="External"/><Relationship Id="rId29" Type="http://schemas.openxmlformats.org/officeDocument/2006/relationships/hyperlink" Target="consultantplus://offline/ref=1567A2566652960547738C7AE8A11C401A0979DA6AB8A680EA8D8199F63C809A3256EB34238710x7HD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5FBA3256B3A24A53C31ACDD68QAsB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2206B3B24A53C31ACDD68QAsBG" TargetMode="External"/><Relationship Id="rId23" Type="http://schemas.openxmlformats.org/officeDocument/2006/relationships/hyperlink" Target="consultantplus://offline/ref=41C5BF579522F00E2E6154BB3B03372BA6FBA025653924A53C31ACDD68QAsBG" TargetMode="External"/><Relationship Id="rId28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BA327683924A53C31ACDD68QAsBG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41C5BF579522F00E2E6154BB3B03372BA2FCA02B643679AF3468A0DFQ6sFG" TargetMode="External"/><Relationship Id="rId27" Type="http://schemas.openxmlformats.org/officeDocument/2006/relationships/hyperlink" Target="consultantplus://offline/ref=1567A2566652960547738C7AE8A11C40130278DE66B7FB8AE2D48D9BF133DF8D351FE73523871376x5H1L" TargetMode="External"/><Relationship Id="rId30" Type="http://schemas.openxmlformats.org/officeDocument/2006/relationships/hyperlink" Target="consultantplus://offline/ref=1567A2566652960547738C7AE8A11C4013027EDA60BAFB8AE2D48D9BF133DF8D351FE73523871273x5HEL" TargetMode="External"/><Relationship Id="rId8" Type="http://schemas.openxmlformats.org/officeDocument/2006/relationships/hyperlink" Target="consultantplus://offline/ref=1567A2566652960547738C7AE8A11C4013027AD961B2FB8AE2D48D9BF133DF8D351FE73523871377x5H4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3654</Words>
  <Characters>20830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14</cp:revision>
  <cp:lastPrinted>2018-01-11T06:45:00Z</cp:lastPrinted>
  <dcterms:created xsi:type="dcterms:W3CDTF">2017-10-11T12:13:00Z</dcterms:created>
  <dcterms:modified xsi:type="dcterms:W3CDTF">2018-07-05T08:58:00Z</dcterms:modified>
</cp:coreProperties>
</file>